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Book Antiqua" w:cs="Book Antiqua" w:eastAsia="Book Antiqua" w:hAnsi="Book Antiqua"/>
          <w:i w:val="1"/>
          <w:sz w:val="32"/>
          <w:szCs w:val="32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i w:val="1"/>
          <w:sz w:val="32"/>
          <w:szCs w:val="32"/>
          <w:u w:val="single"/>
          <w:rtl w:val="0"/>
        </w:rPr>
        <w:t xml:space="preserve">PERSONAL PROFILE</w:t>
      </w:r>
      <w:r w:rsidDel="00000000" w:rsidR="00000000" w:rsidRPr="00000000">
        <w:pict>
          <v:roundrect id="_x0000_s1026" style="position:absolute;left:0;text-align:left;margin-left:369.5pt;margin-top:2.6pt;width:118.95pt;height:111.45pt;z-index:251658240;mso-position-horizontal:absolute;mso-position-vertical:absolute;mso-position-horizontal-relative:margin;mso-position-vertical-relative:text;" arcsize="10923f">
            <v:textbox>
              <w:txbxContent>
                <w:p w:rsidR="00EC7C77" w:rsidDel="00000000" w:rsidP="00000000" w:rsidRDefault="004052DD" w:rsidRPr="00000000">
                  <w:r w:rsidDel="00000000" w:rsidR="00000000" w:rsidRPr="00000000">
                    <w:t xml:space="preserve">            </w:t>
                  </w:r>
                  <w:r w:rsidDel="00000000" w:rsidR="00000000" w:rsidRPr="00000000">
                    <w:rPr>
                      <w:noProof w:val="1"/>
                      <w:lang w:bidi="te-IN" w:eastAsia="en-IN"/>
                    </w:rPr>
                    <w:drawing>
                      <wp:inline distB="0" distT="0" distL="0" distR="0">
                        <wp:extent cx="1261110" cy="1335819"/>
                        <wp:effectExtent b="0" l="19050" r="0" t="0"/>
                        <wp:docPr descr="SNEHALATHA PIC.jpg" id="1" name="Picture 0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SNEHALATHA PIC.jpg"/>
                                <pic:cNvPicPr/>
                              </pic:nvPicPr>
                              <pic:blipFill>
                                <a:blip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2637" cy="13374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Del="00000000" w:rsidR="00EC7C77" w:rsidRPr="00000000">
                    <w:t>oto</w:t>
                  </w:r>
                  <w:proofErr w:type="spellEnd"/>
                </w:p>
              </w:txbxContent>
            </v:textbox>
          </v:roundrect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Book Antiqua" w:cs="Book Antiqua" w:eastAsia="Book Antiqua" w:hAnsi="Book Antiqua"/>
          <w:i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"/>
          <w:szCs w:val="2"/>
          <w:highlight w:val="black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"/>
          <w:szCs w:val="2"/>
          <w:highlight w:val="black"/>
          <w:u w:val="no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"/>
          <w:szCs w:val="2"/>
          <w:highlight w:val="black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Book Antiqua" w:cs="Book Antiqua" w:eastAsia="Book Antiqua" w:hAnsi="Book Antiqua"/>
          <w:b w:val="1"/>
          <w:color w:val="ff000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ff0000"/>
          <w:rtl w:val="0"/>
        </w:rPr>
        <w:t xml:space="preserve">Name : KAMBHAM SNEHA LATHA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Book Antiqua" w:cs="Book Antiqua" w:eastAsia="Book Antiqua" w:hAnsi="Book Antiqua"/>
          <w:b w:val="1"/>
          <w:color w:val="ff0000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ff0000"/>
          <w:rtl w:val="0"/>
        </w:rPr>
        <w:t xml:space="preserve">Designation : LECTURER IN COMMERCE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Book Antiqua" w:cs="Book Antiqua" w:eastAsia="Book Antiqua" w:hAnsi="Book Antiqua"/>
          <w:color w:val="ff0000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sz w:val="24"/>
          <w:szCs w:val="24"/>
          <w:rtl w:val="0"/>
        </w:rPr>
        <w:t xml:space="preserve">College Address : SRR &amp; CVR GDC (A) - VIJAYAWADA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Book Antiqua" w:cs="Book Antiqua" w:eastAsia="Book Antiqua" w:hAnsi="Book Antiqua"/>
          <w:color w:val="ff0000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sz w:val="24"/>
          <w:szCs w:val="24"/>
          <w:rtl w:val="0"/>
        </w:rPr>
        <w:t xml:space="preserve">Cell No : 8309751486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Book Antiqua" w:cs="Book Antiqua" w:eastAsia="Book Antiqua" w:hAnsi="Book Antiqua"/>
          <w:color w:val="ff0000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sz w:val="24"/>
          <w:szCs w:val="24"/>
          <w:rtl w:val="0"/>
        </w:rPr>
        <w:t xml:space="preserve">Mail Id : smily.slicy@gmail.com</w:t>
      </w:r>
    </w:p>
    <w:p w:rsidR="00000000" w:rsidDel="00000000" w:rsidP="00000000" w:rsidRDefault="00000000" w:rsidRPr="00000000" w14:paraId="0000000A">
      <w:pPr>
        <w:rPr>
          <w:rFonts w:ascii="Book Antiqua" w:cs="Book Antiqua" w:eastAsia="Book Antiqua" w:hAnsi="Book Antiqu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Book Antiqua" w:cs="Book Antiqua" w:eastAsia="Book Antiqua" w:hAnsi="Book Antiqua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ff0000"/>
          <w:sz w:val="24"/>
          <w:szCs w:val="24"/>
          <w:u w:val="single"/>
          <w:rtl w:val="0"/>
        </w:rPr>
        <w:t xml:space="preserve">Educational Qualifications</w:t>
      </w:r>
    </w:p>
    <w:tbl>
      <w:tblPr>
        <w:tblStyle w:val="Table1"/>
        <w:tblW w:w="9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5"/>
        <w:gridCol w:w="2380"/>
        <w:gridCol w:w="2869"/>
        <w:gridCol w:w="1834"/>
        <w:gridCol w:w="1968"/>
        <w:tblGridChange w:id="0">
          <w:tblGrid>
            <w:gridCol w:w="805"/>
            <w:gridCol w:w="2380"/>
            <w:gridCol w:w="2869"/>
            <w:gridCol w:w="1834"/>
            <w:gridCol w:w="1968"/>
          </w:tblGrid>
        </w:tblGridChange>
      </w:tblGrid>
      <w:tr>
        <w:trPr>
          <w:cantSplit w:val="0"/>
          <w:trHeight w:val="6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COURSE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BOARD / UNIVERSITY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 OF PASS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PERCENTAGE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Acharya Nagarjuna University - Guntur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B.Ed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Acharya Nagarjuna University - Guntur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B.Com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Acharya Nagarjuna University - Guntur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56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Intermediate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Board of Intermediate Education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SSC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Board of Secondary Education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59</w:t>
            </w:r>
          </w:p>
        </w:tc>
      </w:tr>
    </w:tbl>
    <w:p w:rsidR="00000000" w:rsidDel="00000000" w:rsidP="00000000" w:rsidRDefault="00000000" w:rsidRPr="00000000" w14:paraId="0000002A">
      <w:pPr>
        <w:rPr>
          <w:rFonts w:ascii="Book Antiqua" w:cs="Book Antiqua" w:eastAsia="Book Antiqua" w:hAnsi="Book Antiqua"/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ff0000"/>
          <w:sz w:val="24"/>
          <w:szCs w:val="24"/>
          <w:u w:val="single"/>
          <w:rtl w:val="0"/>
        </w:rPr>
        <w:t xml:space="preserve">Professional Experience: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928" w:right="0" w:hanging="502"/>
        <w:jc w:val="left"/>
        <w:rPr>
          <w:rFonts w:ascii="Book Antiqua" w:cs="Book Antiqua" w:eastAsia="Book Antiqua" w:hAnsi="Book Antiqu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as Lecturer in Commerce from 2007 to till the date.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Conferences at National Level: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Presented a research paper entitled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“A Model of Green Bank Marketing”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a UGC- Sponsored National Seminar conducted by Department of Commerce, SRR &amp; CVR GDC (A) College, Vijayawada on 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24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January, 2018.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Workshops attended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3" w:right="0" w:hanging="36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Participation  in  One Day Workshop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"Entrepreneurship Development"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conducted by Department of Commerce, SRR &amp; CVR GDC (A) College, Vijayawada on              30-10-2015.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Participation  in  One Day Workshop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"Integral Economic Thought - Humanism"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a UGC- Sponsored National Seminar conducted by Department of  Economics, Journalism &amp; Sociology, SRR &amp; CVR GDC (A) College, Vijayawada on 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July, 2016.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ook Antiqu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83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03" w:hanging="360"/>
      </w:pPr>
      <w:rPr/>
    </w:lvl>
    <w:lvl w:ilvl="2">
      <w:start w:val="1"/>
      <w:numFmt w:val="lowerRoman"/>
      <w:lvlText w:val="%3."/>
      <w:lvlJc w:val="right"/>
      <w:pPr>
        <w:ind w:left="2223" w:hanging="180"/>
      </w:pPr>
      <w:rPr/>
    </w:lvl>
    <w:lvl w:ilvl="3">
      <w:start w:val="1"/>
      <w:numFmt w:val="decimal"/>
      <w:lvlText w:val="%4."/>
      <w:lvlJc w:val="left"/>
      <w:pPr>
        <w:ind w:left="2943" w:hanging="360"/>
      </w:pPr>
      <w:rPr/>
    </w:lvl>
    <w:lvl w:ilvl="4">
      <w:start w:val="1"/>
      <w:numFmt w:val="lowerLetter"/>
      <w:lvlText w:val="%5."/>
      <w:lvlJc w:val="left"/>
      <w:pPr>
        <w:ind w:left="3663" w:hanging="360"/>
      </w:pPr>
      <w:rPr/>
    </w:lvl>
    <w:lvl w:ilvl="5">
      <w:start w:val="1"/>
      <w:numFmt w:val="lowerRoman"/>
      <w:lvlText w:val="%6."/>
      <w:lvlJc w:val="right"/>
      <w:pPr>
        <w:ind w:left="4383" w:hanging="180"/>
      </w:pPr>
      <w:rPr/>
    </w:lvl>
    <w:lvl w:ilvl="6">
      <w:start w:val="1"/>
      <w:numFmt w:val="decimal"/>
      <w:lvlText w:val="%7."/>
      <w:lvlJc w:val="left"/>
      <w:pPr>
        <w:ind w:left="5103" w:hanging="360"/>
      </w:pPr>
      <w:rPr/>
    </w:lvl>
    <w:lvl w:ilvl="7">
      <w:start w:val="1"/>
      <w:numFmt w:val="lowerLetter"/>
      <w:lvlText w:val="%8."/>
      <w:lvlJc w:val="left"/>
      <w:pPr>
        <w:ind w:left="5823" w:hanging="360"/>
      </w:pPr>
      <w:rPr/>
    </w:lvl>
    <w:lvl w:ilvl="8">
      <w:start w:val="1"/>
      <w:numFmt w:val="lowerRoman"/>
      <w:lvlText w:val="%9."/>
      <w:lvlJc w:val="right"/>
      <w:pPr>
        <w:ind w:left="6543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928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648" w:hanging="360"/>
      </w:pPr>
      <w:rPr/>
    </w:lvl>
    <w:lvl w:ilvl="2">
      <w:start w:val="1"/>
      <w:numFmt w:val="lowerRoman"/>
      <w:lvlText w:val="%3."/>
      <w:lvlJc w:val="right"/>
      <w:pPr>
        <w:ind w:left="2368" w:hanging="180"/>
      </w:pPr>
      <w:rPr/>
    </w:lvl>
    <w:lvl w:ilvl="3">
      <w:start w:val="1"/>
      <w:numFmt w:val="decimal"/>
      <w:lvlText w:val="%4."/>
      <w:lvlJc w:val="left"/>
      <w:pPr>
        <w:ind w:left="3088" w:hanging="360"/>
      </w:pPr>
      <w:rPr/>
    </w:lvl>
    <w:lvl w:ilvl="4">
      <w:start w:val="1"/>
      <w:numFmt w:val="lowerLetter"/>
      <w:lvlText w:val="%5."/>
      <w:lvlJc w:val="left"/>
      <w:pPr>
        <w:ind w:left="3808" w:hanging="360"/>
      </w:pPr>
      <w:rPr/>
    </w:lvl>
    <w:lvl w:ilvl="5">
      <w:start w:val="1"/>
      <w:numFmt w:val="lowerRoman"/>
      <w:lvlText w:val="%6."/>
      <w:lvlJc w:val="right"/>
      <w:pPr>
        <w:ind w:left="4528" w:hanging="180"/>
      </w:pPr>
      <w:rPr/>
    </w:lvl>
    <w:lvl w:ilvl="6">
      <w:start w:val="1"/>
      <w:numFmt w:val="decimal"/>
      <w:lvlText w:val="%7."/>
      <w:lvlJc w:val="left"/>
      <w:pPr>
        <w:ind w:left="5248" w:hanging="360"/>
      </w:pPr>
      <w:rPr/>
    </w:lvl>
    <w:lvl w:ilvl="7">
      <w:start w:val="1"/>
      <w:numFmt w:val="lowerLetter"/>
      <w:lvlText w:val="%8."/>
      <w:lvlJc w:val="left"/>
      <w:pPr>
        <w:ind w:left="5968" w:hanging="360"/>
      </w:pPr>
      <w:rPr/>
    </w:lvl>
    <w:lvl w:ilvl="8">
      <w:start w:val="1"/>
      <w:numFmt w:val="lowerRoman"/>
      <w:lvlText w:val="%9."/>
      <w:lvlJc w:val="right"/>
      <w:pPr>
        <w:ind w:left="668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